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4420"/>
        <w:gridCol w:w="440"/>
        <w:gridCol w:w="1200"/>
        <w:gridCol w:w="280"/>
        <w:gridCol w:w="1200"/>
        <w:gridCol w:w="1200"/>
        <w:gridCol w:w="1200"/>
      </w:tblGrid>
      <w:tr w:rsidR="00560EC0" w:rsidRPr="00560EC0" w:rsidTr="00560EC0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EC0" w:rsidRPr="00560EC0" w:rsidTr="00560EC0">
        <w:trPr>
          <w:trHeight w:val="130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ООО "Сан - Сервис Групп"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  <w:proofErr w:type="gramStart"/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области-председатель</w:t>
            </w:r>
            <w:proofErr w:type="gramEnd"/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государственного</w:t>
            </w:r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регулирования тарифов Саратовской области</w:t>
            </w:r>
          </w:p>
        </w:tc>
      </w:tr>
      <w:tr w:rsidR="00560EC0" w:rsidRPr="00560EC0" w:rsidTr="00560EC0">
        <w:trPr>
          <w:trHeight w:val="42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           Левин Н.Н.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Л.Н.Новикова</w:t>
            </w:r>
            <w:proofErr w:type="spellEnd"/>
          </w:p>
        </w:tc>
      </w:tr>
      <w:tr w:rsidR="00560EC0" w:rsidRPr="00560EC0" w:rsidTr="00560EC0">
        <w:trPr>
          <w:trHeight w:val="58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» ____________________ 2023 года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» _____________ 2023 года</w:t>
            </w: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690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Производственная программа</w:t>
            </w: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510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по захоронению ТКО</w:t>
            </w:r>
          </w:p>
        </w:tc>
      </w:tr>
      <w:tr w:rsidR="00560EC0" w:rsidRPr="00560EC0" w:rsidTr="00560EC0">
        <w:trPr>
          <w:trHeight w:val="61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 xml:space="preserve">по ООО "Сан </w:t>
            </w:r>
            <w:proofErr w:type="gramStart"/>
            <w:r w:rsidRPr="00560EC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-С</w:t>
            </w:r>
            <w:proofErr w:type="gramEnd"/>
            <w:r w:rsidRPr="00560EC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 xml:space="preserve">ервис Групп" </w:t>
            </w:r>
          </w:p>
        </w:tc>
      </w:tr>
      <w:tr w:rsidR="00560EC0" w:rsidRPr="00560EC0" w:rsidTr="00560EC0">
        <w:trPr>
          <w:trHeight w:val="70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9696"/>
                <w:sz w:val="56"/>
                <w:szCs w:val="5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61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на срок</w:t>
            </w: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70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 с «1» января  2024 года</w:t>
            </w:r>
          </w:p>
        </w:tc>
      </w:tr>
      <w:tr w:rsidR="00560EC0" w:rsidRPr="00560EC0" w:rsidTr="00560EC0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EC0" w:rsidRPr="00560EC0" w:rsidTr="00560EC0">
        <w:trPr>
          <w:trHeight w:val="70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EC0" w:rsidRPr="00560EC0" w:rsidRDefault="00560EC0" w:rsidP="0056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60EC0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 «31» декабря 2028 года</w:t>
            </w:r>
          </w:p>
        </w:tc>
      </w:tr>
    </w:tbl>
    <w:p w:rsidR="00560EC0" w:rsidRPr="00560EC0" w:rsidRDefault="00560EC0" w:rsidP="00560E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6802" w:rsidRDefault="00FC6802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"/>
        <w:gridCol w:w="5190"/>
        <w:gridCol w:w="3932"/>
      </w:tblGrid>
      <w:tr w:rsidR="00560EC0" w:rsidRPr="00560EC0" w:rsidTr="00560EC0">
        <w:trPr>
          <w:trHeight w:val="375"/>
        </w:trPr>
        <w:tc>
          <w:tcPr>
            <w:tcW w:w="7220" w:type="dxa"/>
            <w:gridSpan w:val="2"/>
            <w:noWrap/>
            <w:hideMark/>
          </w:tcPr>
          <w:p w:rsidR="00560EC0" w:rsidRPr="00560EC0" w:rsidRDefault="00560EC0">
            <w:pPr>
              <w:rPr>
                <w:b/>
                <w:bCs/>
              </w:rPr>
            </w:pPr>
            <w:r w:rsidRPr="00560EC0">
              <w:rPr>
                <w:b/>
                <w:bCs/>
              </w:rPr>
              <w:lastRenderedPageBreak/>
              <w:t xml:space="preserve">Раздел 1. Сведения о предприятии </w:t>
            </w:r>
          </w:p>
        </w:tc>
        <w:tc>
          <w:tcPr>
            <w:tcW w:w="5060" w:type="dxa"/>
            <w:noWrap/>
            <w:hideMark/>
          </w:tcPr>
          <w:p w:rsidR="00560EC0" w:rsidRPr="00560EC0" w:rsidRDefault="00560EC0">
            <w:pPr>
              <w:rPr>
                <w:b/>
                <w:bCs/>
              </w:rPr>
            </w:pP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noWrap/>
            <w:hideMark/>
          </w:tcPr>
          <w:p w:rsidR="00560EC0" w:rsidRPr="00560EC0" w:rsidRDefault="00560EC0" w:rsidP="00560EC0"/>
        </w:tc>
        <w:tc>
          <w:tcPr>
            <w:tcW w:w="6700" w:type="dxa"/>
            <w:noWrap/>
            <w:hideMark/>
          </w:tcPr>
          <w:p w:rsidR="00560EC0" w:rsidRPr="00560EC0" w:rsidRDefault="00560EC0"/>
        </w:tc>
        <w:tc>
          <w:tcPr>
            <w:tcW w:w="5060" w:type="dxa"/>
            <w:noWrap/>
            <w:hideMark/>
          </w:tcPr>
          <w:p w:rsidR="00560EC0" w:rsidRPr="00560EC0" w:rsidRDefault="00560EC0"/>
        </w:tc>
      </w:tr>
      <w:tr w:rsidR="00560EC0" w:rsidRPr="00560EC0" w:rsidTr="00560EC0">
        <w:trPr>
          <w:trHeight w:val="112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1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Полное юридически точное наименование организации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r w:rsidRPr="00560EC0">
              <w:t>Общество с ограниченной ответственностью "Сан - Сервис Групп"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2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Сокращённое наименование организации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r w:rsidRPr="00560EC0">
              <w:t>ООО "Сан - Сервис Групп"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3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Юридический адрес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proofErr w:type="spellStart"/>
            <w:r w:rsidRPr="00560EC0">
              <w:t>г</w:t>
            </w:r>
            <w:proofErr w:type="gramStart"/>
            <w:r w:rsidRPr="00560EC0">
              <w:t>.Р</w:t>
            </w:r>
            <w:proofErr w:type="gramEnd"/>
            <w:r w:rsidRPr="00560EC0">
              <w:t>тищево</w:t>
            </w:r>
            <w:proofErr w:type="spellEnd"/>
            <w:r w:rsidRPr="00560EC0">
              <w:t xml:space="preserve"> </w:t>
            </w:r>
            <w:proofErr w:type="spellStart"/>
            <w:r w:rsidRPr="00560EC0">
              <w:t>ул.Мира</w:t>
            </w:r>
            <w:proofErr w:type="spellEnd"/>
            <w:r w:rsidRPr="00560EC0">
              <w:t xml:space="preserve"> 4Б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4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Почтовый адрес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proofErr w:type="spellStart"/>
            <w:r w:rsidRPr="00560EC0">
              <w:t>г</w:t>
            </w:r>
            <w:proofErr w:type="gramStart"/>
            <w:r w:rsidRPr="00560EC0">
              <w:t>.Р</w:t>
            </w:r>
            <w:proofErr w:type="gramEnd"/>
            <w:r w:rsidRPr="00560EC0">
              <w:t>тищево</w:t>
            </w:r>
            <w:proofErr w:type="spellEnd"/>
            <w:r w:rsidRPr="00560EC0">
              <w:t xml:space="preserve"> </w:t>
            </w:r>
            <w:proofErr w:type="spellStart"/>
            <w:r w:rsidRPr="00560EC0">
              <w:t>ул.Советская</w:t>
            </w:r>
            <w:proofErr w:type="spellEnd"/>
            <w:r w:rsidRPr="00560EC0">
              <w:t xml:space="preserve"> ,20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5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Телефон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r w:rsidRPr="00560EC0">
              <w:t>(84540)42152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6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Факс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r w:rsidRPr="00560EC0">
              <w:t>(84540)42152</w:t>
            </w:r>
          </w:p>
        </w:tc>
      </w:tr>
      <w:tr w:rsidR="00560EC0" w:rsidRPr="00560EC0" w:rsidTr="00560EC0">
        <w:trPr>
          <w:trHeight w:val="420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7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Адрес электронной почты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pPr>
              <w:rPr>
                <w:u w:val="single"/>
              </w:rPr>
            </w:pPr>
            <w:hyperlink r:id="rId5" w:history="1">
              <w:r w:rsidRPr="00560EC0">
                <w:rPr>
                  <w:rStyle w:val="a3"/>
                </w:rPr>
                <w:t>servis.2004@mail.ru</w:t>
              </w:r>
            </w:hyperlink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8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 xml:space="preserve">Ф.И.О. руководителя организации 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r w:rsidRPr="00560EC0">
              <w:t>Левин Николай Николаевич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9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Виды регулируемых услуг</w:t>
            </w:r>
          </w:p>
        </w:tc>
        <w:tc>
          <w:tcPr>
            <w:tcW w:w="5060" w:type="dxa"/>
            <w:hideMark/>
          </w:tcPr>
          <w:p w:rsidR="00560EC0" w:rsidRPr="00560EC0" w:rsidRDefault="00560EC0" w:rsidP="00560EC0">
            <w:r w:rsidRPr="00560EC0">
              <w:t>захоронение ТКО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/>
        </w:tc>
        <w:tc>
          <w:tcPr>
            <w:tcW w:w="6700" w:type="dxa"/>
            <w:hideMark/>
          </w:tcPr>
          <w:p w:rsidR="00560EC0" w:rsidRPr="00560EC0" w:rsidRDefault="00560EC0" w:rsidP="00560EC0"/>
        </w:tc>
        <w:tc>
          <w:tcPr>
            <w:tcW w:w="5060" w:type="dxa"/>
            <w:hideMark/>
          </w:tcPr>
          <w:p w:rsidR="00560EC0" w:rsidRPr="00560EC0" w:rsidRDefault="00560EC0" w:rsidP="00560EC0"/>
        </w:tc>
      </w:tr>
      <w:tr w:rsidR="00560EC0" w:rsidRPr="00560EC0" w:rsidTr="00560EC0">
        <w:trPr>
          <w:trHeight w:val="375"/>
        </w:trPr>
        <w:tc>
          <w:tcPr>
            <w:tcW w:w="12280" w:type="dxa"/>
            <w:gridSpan w:val="3"/>
            <w:hideMark/>
          </w:tcPr>
          <w:p w:rsidR="00560EC0" w:rsidRPr="00560EC0" w:rsidRDefault="00560EC0">
            <w:pPr>
              <w:rPr>
                <w:b/>
                <w:bCs/>
              </w:rPr>
            </w:pPr>
            <w:r w:rsidRPr="00560EC0">
              <w:rPr>
                <w:b/>
                <w:bCs/>
              </w:rPr>
              <w:t>Сведения об уполномоченном органе регулирования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/>
        </w:tc>
        <w:tc>
          <w:tcPr>
            <w:tcW w:w="6700" w:type="dxa"/>
            <w:hideMark/>
          </w:tcPr>
          <w:p w:rsidR="00560EC0" w:rsidRPr="00560EC0" w:rsidRDefault="00560EC0"/>
        </w:tc>
        <w:tc>
          <w:tcPr>
            <w:tcW w:w="5060" w:type="dxa"/>
            <w:hideMark/>
          </w:tcPr>
          <w:p w:rsidR="00560EC0" w:rsidRPr="00560EC0" w:rsidRDefault="00560EC0"/>
        </w:tc>
      </w:tr>
      <w:tr w:rsidR="00560EC0" w:rsidRPr="00560EC0" w:rsidTr="00560EC0">
        <w:trPr>
          <w:trHeight w:val="112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1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Наименование уполномоченного органа</w:t>
            </w:r>
          </w:p>
        </w:tc>
        <w:tc>
          <w:tcPr>
            <w:tcW w:w="5060" w:type="dxa"/>
            <w:hideMark/>
          </w:tcPr>
          <w:p w:rsidR="00560EC0" w:rsidRPr="00560EC0" w:rsidRDefault="00560EC0">
            <w:r w:rsidRPr="00560EC0">
              <w:t>Комитет государственного регулирования тарифов Саратовской области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2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Ф.И.О. руководителя уполномоченного органа</w:t>
            </w:r>
          </w:p>
        </w:tc>
        <w:tc>
          <w:tcPr>
            <w:tcW w:w="5060" w:type="dxa"/>
            <w:hideMark/>
          </w:tcPr>
          <w:p w:rsidR="00560EC0" w:rsidRPr="00560EC0" w:rsidRDefault="00560EC0">
            <w:r w:rsidRPr="00560EC0">
              <w:t>Новикова Л.Н.</w:t>
            </w:r>
          </w:p>
        </w:tc>
      </w:tr>
      <w:tr w:rsidR="00560EC0" w:rsidRPr="00560EC0" w:rsidTr="00560EC0">
        <w:trPr>
          <w:trHeight w:val="750"/>
        </w:trPr>
        <w:tc>
          <w:tcPr>
            <w:tcW w:w="520" w:type="dxa"/>
            <w:hideMark/>
          </w:tcPr>
          <w:p w:rsidR="00560EC0" w:rsidRPr="00560EC0" w:rsidRDefault="00560EC0" w:rsidP="00560EC0">
            <w:r w:rsidRPr="00560EC0">
              <w:t>3</w:t>
            </w:r>
          </w:p>
        </w:tc>
        <w:tc>
          <w:tcPr>
            <w:tcW w:w="6700" w:type="dxa"/>
            <w:hideMark/>
          </w:tcPr>
          <w:p w:rsidR="00560EC0" w:rsidRPr="00560EC0" w:rsidRDefault="00560EC0">
            <w:r w:rsidRPr="00560EC0">
              <w:t>Должность</w:t>
            </w:r>
          </w:p>
        </w:tc>
        <w:tc>
          <w:tcPr>
            <w:tcW w:w="5060" w:type="dxa"/>
            <w:hideMark/>
          </w:tcPr>
          <w:p w:rsidR="00560EC0" w:rsidRPr="00560EC0" w:rsidRDefault="00560EC0">
            <w:r w:rsidRPr="00560EC0">
              <w:t xml:space="preserve">министр </w:t>
            </w:r>
            <w:proofErr w:type="gramStart"/>
            <w:r w:rsidRPr="00560EC0">
              <w:t>области-председатель</w:t>
            </w:r>
            <w:proofErr w:type="gramEnd"/>
            <w:r w:rsidRPr="00560EC0">
              <w:t xml:space="preserve"> комитета</w:t>
            </w:r>
          </w:p>
        </w:tc>
      </w:tr>
      <w:tr w:rsidR="00560EC0" w:rsidRPr="00560EC0" w:rsidTr="00560EC0">
        <w:trPr>
          <w:trHeight w:val="750"/>
        </w:trPr>
        <w:tc>
          <w:tcPr>
            <w:tcW w:w="520" w:type="dxa"/>
            <w:noWrap/>
            <w:hideMark/>
          </w:tcPr>
          <w:p w:rsidR="00560EC0" w:rsidRPr="00560EC0" w:rsidRDefault="00560EC0" w:rsidP="00560EC0">
            <w:r w:rsidRPr="00560EC0">
              <w:t>4</w:t>
            </w:r>
          </w:p>
        </w:tc>
        <w:tc>
          <w:tcPr>
            <w:tcW w:w="6700" w:type="dxa"/>
            <w:noWrap/>
            <w:hideMark/>
          </w:tcPr>
          <w:p w:rsidR="00560EC0" w:rsidRPr="00560EC0" w:rsidRDefault="00560EC0">
            <w:r w:rsidRPr="00560EC0">
              <w:t>Юридический адрес</w:t>
            </w:r>
          </w:p>
        </w:tc>
        <w:tc>
          <w:tcPr>
            <w:tcW w:w="5060" w:type="dxa"/>
            <w:hideMark/>
          </w:tcPr>
          <w:p w:rsidR="00560EC0" w:rsidRPr="00560EC0" w:rsidRDefault="00560EC0">
            <w:r w:rsidRPr="00560EC0">
              <w:t>410012, г. Саратов, ул. Челюскинцев, д. 116</w:t>
            </w:r>
          </w:p>
        </w:tc>
      </w:tr>
      <w:tr w:rsidR="00560EC0" w:rsidRPr="00560EC0" w:rsidTr="00560EC0">
        <w:trPr>
          <w:trHeight w:val="375"/>
        </w:trPr>
        <w:tc>
          <w:tcPr>
            <w:tcW w:w="520" w:type="dxa"/>
            <w:noWrap/>
            <w:hideMark/>
          </w:tcPr>
          <w:p w:rsidR="00560EC0" w:rsidRPr="00560EC0" w:rsidRDefault="00560EC0" w:rsidP="00560EC0">
            <w:r w:rsidRPr="00560EC0">
              <w:t>5</w:t>
            </w:r>
          </w:p>
        </w:tc>
        <w:tc>
          <w:tcPr>
            <w:tcW w:w="6700" w:type="dxa"/>
            <w:noWrap/>
            <w:hideMark/>
          </w:tcPr>
          <w:p w:rsidR="00560EC0" w:rsidRPr="00560EC0" w:rsidRDefault="00560EC0">
            <w:r w:rsidRPr="00560EC0">
              <w:t>Телефон</w:t>
            </w:r>
          </w:p>
        </w:tc>
        <w:tc>
          <w:tcPr>
            <w:tcW w:w="5060" w:type="dxa"/>
            <w:noWrap/>
            <w:hideMark/>
          </w:tcPr>
          <w:p w:rsidR="00560EC0" w:rsidRPr="00560EC0" w:rsidRDefault="00560EC0">
            <w:r w:rsidRPr="00560EC0">
              <w:t>8 (8452) 26-27-99</w:t>
            </w:r>
          </w:p>
        </w:tc>
      </w:tr>
    </w:tbl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/>
    <w:p w:rsidR="00560EC0" w:rsidRDefault="00560EC0">
      <w:r w:rsidRPr="00560EC0">
        <w:lastRenderedPageBreak/>
        <w:drawing>
          <wp:inline distT="0" distB="0" distL="0" distR="0" wp14:anchorId="27F8EB84" wp14:editId="136FDF87">
            <wp:extent cx="5940425" cy="47321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C0"/>
    <w:rsid w:val="00560EC0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EC0"/>
    <w:rPr>
      <w:color w:val="0000FF"/>
      <w:u w:val="single"/>
    </w:rPr>
  </w:style>
  <w:style w:type="table" w:styleId="a4">
    <w:name w:val="Table Grid"/>
    <w:basedOn w:val="a1"/>
    <w:uiPriority w:val="59"/>
    <w:rsid w:val="0056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EC0"/>
    <w:rPr>
      <w:color w:val="0000FF"/>
      <w:u w:val="single"/>
    </w:rPr>
  </w:style>
  <w:style w:type="table" w:styleId="a4">
    <w:name w:val="Table Grid"/>
    <w:basedOn w:val="a1"/>
    <w:uiPriority w:val="59"/>
    <w:rsid w:val="0056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servis.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 Ольга Николаевна</dc:creator>
  <cp:lastModifiedBy>Алферова Ольга Николаевна</cp:lastModifiedBy>
  <cp:revision>2</cp:revision>
  <dcterms:created xsi:type="dcterms:W3CDTF">2023-12-15T05:11:00Z</dcterms:created>
  <dcterms:modified xsi:type="dcterms:W3CDTF">2023-12-15T05:15:00Z</dcterms:modified>
</cp:coreProperties>
</file>